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EA" w:rsidRPr="00DD0C44" w:rsidRDefault="00DD0C4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0C44">
        <w:rPr>
          <w:rFonts w:ascii="Times New Roman" w:hAnsi="Times New Roman" w:cs="Times New Roman"/>
          <w:sz w:val="28"/>
          <w:szCs w:val="28"/>
        </w:rPr>
        <w:t>Формы, периодичность и порядок текущего контроля успеваемости и промежуточной аттестации воспитанников - не предусмотрены (п.4.3.</w:t>
      </w:r>
      <w:proofErr w:type="gramEnd"/>
      <w:r w:rsidRPr="00DD0C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0C44">
        <w:rPr>
          <w:rFonts w:ascii="Times New Roman" w:hAnsi="Times New Roman" w:cs="Times New Roman"/>
          <w:sz w:val="28"/>
          <w:szCs w:val="28"/>
        </w:rPr>
        <w:t>ФГОС дошкольного образования - 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воспитанников)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AA04EA" w:rsidRPr="00DD0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0C44"/>
    <w:rsid w:val="00AA04EA"/>
    <w:rsid w:val="00DD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2016-12-11T10:40:00Z</dcterms:created>
  <dcterms:modified xsi:type="dcterms:W3CDTF">2016-12-11T10:40:00Z</dcterms:modified>
</cp:coreProperties>
</file>